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89"/>
        <w:tblW w:w="10826" w:type="dxa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26"/>
      </w:tblGrid>
      <w:tr w:rsidR="00712F8B" w:rsidRPr="00712F8B" w:rsidTr="001175AF">
        <w:trPr>
          <w:tblCellSpacing w:w="15" w:type="dxa"/>
        </w:trPr>
        <w:tc>
          <w:tcPr>
            <w:tcW w:w="10766" w:type="dxa"/>
            <w:shd w:val="clear" w:color="auto" w:fill="FFFFFF"/>
            <w:vAlign w:val="center"/>
            <w:hideMark/>
          </w:tcPr>
          <w:p w:rsidR="00712F8B" w:rsidRPr="00997306" w:rsidRDefault="00997306" w:rsidP="001175AF">
            <w:pPr>
              <w:shd w:val="clear" w:color="auto" w:fill="FFFFFF"/>
              <w:spacing w:before="300" w:after="0" w:line="540" w:lineRule="atLeast"/>
              <w:outlineLvl w:val="0"/>
              <w:rPr>
                <w:rFonts w:ascii="Open Sans Condensed" w:eastAsia="Times New Roman" w:hAnsi="Open Sans Condensed" w:cs="Times New Roman"/>
                <w:b/>
                <w:bCs/>
                <w:color w:val="FF0000"/>
                <w:kern w:val="36"/>
                <w:sz w:val="54"/>
                <w:szCs w:val="54"/>
                <w:lang w:eastAsia="ru-RU"/>
              </w:rPr>
            </w:pPr>
            <w:r>
              <w:rPr>
                <w:rFonts w:ascii="Open Sans Condensed" w:eastAsia="Times New Roman" w:hAnsi="Open Sans Condensed" w:cs="Times New Roman"/>
                <w:b/>
                <w:bCs/>
                <w:noProof/>
                <w:color w:val="FF0000"/>
                <w:kern w:val="36"/>
                <w:sz w:val="54"/>
                <w:szCs w:val="54"/>
                <w:lang w:eastAsia="ru-RU"/>
              </w:rPr>
              <w:drawing>
                <wp:inline distT="0" distB="0" distL="0" distR="0" wp14:anchorId="3FC6DA4B" wp14:editId="4AB14C15">
                  <wp:extent cx="1741805" cy="2623185"/>
                  <wp:effectExtent l="0" t="0" r="0" b="5715"/>
                  <wp:docPr id="1" name="Рисунок 1" descr="C:\Users\user\Desktop\трево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трево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262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Condensed" w:eastAsia="Times New Roman" w:hAnsi="Open Sans Condensed" w:cs="Times New Roman"/>
                <w:b/>
                <w:bCs/>
                <w:color w:val="FF0000"/>
                <w:kern w:val="36"/>
                <w:sz w:val="54"/>
                <w:szCs w:val="54"/>
                <w:lang w:eastAsia="ru-RU"/>
              </w:rPr>
              <w:t xml:space="preserve">   </w:t>
            </w:r>
            <w:r w:rsidRPr="00E73CA6">
              <w:rPr>
                <w:rFonts w:ascii="Open Sans Condensed" w:eastAsia="Times New Roman" w:hAnsi="Open Sans Condensed" w:cs="Times New Roman"/>
                <w:b/>
                <w:bCs/>
                <w:color w:val="FF0000"/>
                <w:kern w:val="36"/>
                <w:sz w:val="54"/>
                <w:szCs w:val="54"/>
                <w:lang w:eastAsia="ru-RU"/>
              </w:rPr>
              <w:t>Что делать при тревоге: несколько полезных подсказок</w:t>
            </w:r>
          </w:p>
        </w:tc>
      </w:tr>
      <w:tr w:rsidR="00712F8B" w:rsidRPr="00712F8B" w:rsidTr="001175AF">
        <w:trPr>
          <w:tblCellSpacing w:w="15" w:type="dxa"/>
        </w:trPr>
        <w:tc>
          <w:tcPr>
            <w:tcW w:w="10766" w:type="dxa"/>
            <w:shd w:val="clear" w:color="auto" w:fill="FFFFFF"/>
            <w:vAlign w:val="center"/>
            <w:hideMark/>
          </w:tcPr>
          <w:p w:rsidR="00712F8B" w:rsidRPr="00712F8B" w:rsidRDefault="00712F8B" w:rsidP="001175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2F8B" w:rsidRPr="00FF2CA6" w:rsidTr="001175AF">
        <w:trPr>
          <w:tblCellSpacing w:w="15" w:type="dxa"/>
        </w:trPr>
        <w:tc>
          <w:tcPr>
            <w:tcW w:w="1076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делать, когда изменить что-то не в наших силах? Когда тревога и слабо контролируемый страх нарастает с каждым днем? Когда чувство стабильности испаряется, как влага из почвы в жаркий летний день после дождя? Ответ до банальности прост: подстроить свою жизнь под сложившиеся обстоятельства, добавив предсказуемости.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Сделать это вполне возможно, но для начала необходимо разобраться, каким образом это осуществить. Усилием воли здесь не обойтись. К тому же, усилия воли у нас ограниченный запас. Это связано с работой головного мозга, в частности, коры лобных долей и передней поясной извилины. Это они отвечают за то, заплачете вы или сдержитесь, съедите лишнюю шоколадку или нет, повысите голос на ребенка или спокойно, в двадцать пятый раз, будете продолжать объяснять, почему нельзя рисовать на обоях, и почему, вдруг, вы держались, держались, а потом вас охватила тревога, а досталось мимо проходящей кошке. Поэтому, усилие воли оставьте на потом, вооружайтесь блокнотом и ручкой, будем учиться справляться с трудностями и выходить из тревожности и страхов.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 же быть? Как помочь себе и близким в этой сложнейшей, внезапно сложившейся обстановке? Для начала, необходимо разобраться, как устроены механизмы работы психики, связанные с тревогой и страхом.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Итак, когда появляется информация о катастрофических происшествиях, с серьёзными последствиями (в нашем случае о пандемии </w:t>
            </w:r>
            <w:proofErr w:type="spell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короновируса</w:t>
            </w:r>
            <w:proofErr w:type="spell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), у любого здравомыслящего человека появляется чувство тревожности, </w:t>
            </w: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связанное с нарушением безопасности – это условие выживания любого живого существа. Так как мы существа разумные (читай, «обладающие мышлением»), для того, чтобы определить степень опасности и выработать стратегию поведения, которое должно сохранить нам жизнь и, желательно еще и более-менее комфортные условия проживания, наш мозг пытается выстроить полную картину сложившейся ситуации. Если полноты этой картины нет, мозг пытается достроить недостающие части информации. Это происходит несколькими способами:</w:t>
            </w:r>
          </w:p>
          <w:p w:rsidR="00712F8B" w:rsidRPr="00FF2CA6" w:rsidRDefault="00712F8B" w:rsidP="001175AF">
            <w:pPr>
              <w:numPr>
                <w:ilvl w:val="0"/>
                <w:numId w:val="1"/>
              </w:numPr>
              <w:spacing w:before="45"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Человек начинает додумывать эту информацию, основываясь на 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имеющимся</w:t>
            </w:r>
            <w:proofErr w:type="gram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 него опыте. И зачастую, опыт этот не имеет ничего общего с предметом исследования.</w:t>
            </w:r>
          </w:p>
          <w:p w:rsidR="00712F8B" w:rsidRPr="00FF2CA6" w:rsidRDefault="00712F8B" w:rsidP="001175AF">
            <w:pPr>
              <w:numPr>
                <w:ilvl w:val="0"/>
                <w:numId w:val="1"/>
              </w:numPr>
              <w:spacing w:before="45"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другом случае, человек пытается получить новую, неизвестную ему информацию, и очень часто, ищет её там, где она вовсе не соответствует действительности (например, по TV, в </w:t>
            </w:r>
            <w:proofErr w:type="spell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соцсетях</w:t>
            </w:r>
            <w:proofErr w:type="spell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в интернете и пр.), Просто, это привычный источник, и человек этому источнику всецело доверяет. Либо начинает доверять, так как имеет давние страхи или тревоги, с которыми не в силах справиться.</w:t>
            </w:r>
          </w:p>
          <w:p w:rsidR="00712F8B" w:rsidRPr="00FF2CA6" w:rsidRDefault="00712F8B" w:rsidP="001175AF">
            <w:pPr>
              <w:numPr>
                <w:ilvl w:val="0"/>
                <w:numId w:val="1"/>
              </w:numPr>
              <w:spacing w:before="45"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Другой вариант, когда человек имеет те или иные убеждения, относительно данной темы. В этом случае, он всеми способами будет искать информацию с подтверждением своим убеждениям. А когда найдёт – будет ей доверять безоговорочно. А ведь чем чаще он будет видеть эту информацию, тем больше будет нарастать его тревога.</w:t>
            </w:r>
          </w:p>
          <w:p w:rsidR="00712F8B" w:rsidRPr="00FF2CA6" w:rsidRDefault="00712F8B" w:rsidP="001175AF">
            <w:pPr>
              <w:numPr>
                <w:ilvl w:val="0"/>
                <w:numId w:val="1"/>
              </w:numPr>
              <w:spacing w:before="45"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случае, если у человека присутствует критическое мышление (это 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когда</w:t>
            </w:r>
            <w:proofErr w:type="gram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получая информацию, он перерабатывает её: подвергает критике и проверке, находит альтернативные источники, </w:t>
            </w:r>
            <w:proofErr w:type="spell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поддвергает</w:t>
            </w:r>
            <w:proofErr w:type="spell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всё логическому объяснению), тогда он будет добывать информацию из достоверных источников по теме (официальные порталы с высокой доказательной базой).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использовании любого способа получения информации человек реагирует на нее тремя типами поведения:</w:t>
            </w:r>
          </w:p>
          <w:p w:rsidR="00712F8B" w:rsidRPr="00FF2CA6" w:rsidRDefault="00712F8B" w:rsidP="001175AF">
            <w:pPr>
              <w:numPr>
                <w:ilvl w:val="0"/>
                <w:numId w:val="2"/>
              </w:numPr>
              <w:spacing w:before="45"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F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«Бей»</w:t>
            </w: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(когда начинает доказывать/рассказывать, как надо поступать/ чего надо/не надо делать, либо агрессивно реагирует (что-то вроде “как меня это достало!»</w:t>
            </w:r>
            <w:proofErr w:type="gram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«Вы что не понимаете истины?» и так далее) - это проявление паники.</w:t>
            </w:r>
            <w:proofErr w:type="gramEnd"/>
          </w:p>
          <w:p w:rsidR="00712F8B" w:rsidRPr="00FF2CA6" w:rsidRDefault="00712F8B" w:rsidP="001175AF">
            <w:pPr>
              <w:numPr>
                <w:ilvl w:val="0"/>
                <w:numId w:val="2"/>
              </w:numPr>
              <w:spacing w:before="45"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«Беги»</w:t>
            </w: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(когда человек делает вид, что проблемы не существует) – 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это</w:t>
            </w:r>
            <w:proofErr w:type="gram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конечном счёте все равно приведёт его к панике.</w:t>
            </w:r>
          </w:p>
          <w:p w:rsidR="00712F8B" w:rsidRPr="00FF2CA6" w:rsidRDefault="00712F8B" w:rsidP="001175AF">
            <w:pPr>
              <w:numPr>
                <w:ilvl w:val="0"/>
                <w:numId w:val="2"/>
              </w:numPr>
              <w:spacing w:before="45" w:after="0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«Замри»</w:t>
            </w: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(когда человек ничего не делает, 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занимая позицию наблюдателя и выполняет при этом</w:t>
            </w:r>
            <w:proofErr w:type="gram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предписанные законом действия.) В панику он не </w:t>
            </w: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впадает.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Достроив информацию  и приняв решение об использовании какого-либо типа поведения, у человека либо зарождается тревожность и страхи, либо нет.</w:t>
            </w:r>
          </w:p>
          <w:p w:rsidR="00FF2CA6" w:rsidRPr="00791BC8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791BC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Как зарождается тревожность и страхи? 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Во-первых, если рассматривать мышление человека с точки зрения пирамиды потребностей А. </w:t>
            </w:r>
            <w:proofErr w:type="spell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Маслоу</w:t>
            </w:r>
            <w:proofErr w:type="spell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многие потребности на тех или иных уровнях, при складывающихся проблемах, выпадают. Эта тема требует отдельного очень детального освещения, не будем сейчас на ней останавливаться. Но тот факт, что в жизни человека, в сложившихся обстоятельствах, очень много стало недоступным, отрицать уже невозможно. И это очень сильно бьёт по спокойствию, вызывая много тревоги.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Во-вторых, стабильность сейчас стала чем-то из области фантастики. Надо сказать, что это чувство – стабильность, вообще весьма иллюзорно. Настоящая стабильность кроется в нашем мышлении  и уровне ответственности. И это тоже отдельная тема. Но факт остается фактом. Сомневаюсь, что найдутся ещё те, кто будет его отрицать: стабильности сейчас нет ни у кого, на каком бы уровне развития он не находился.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Возникает резонный вопрос: что делать? Вот об этом стоит сказать поподробнее. Все пункты ниже необходимо прописать, именно </w:t>
            </w:r>
            <w:r w:rsidRPr="00791BC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ПРОПИСАТЬ.  </w:t>
            </w: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 сожалению, 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</w:t>
            </w:r>
            <w:proofErr w:type="gram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что мы не записываем, очень быстро забывается.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Первое, что необходимо сделать, это определить, какие ваши потребности страдают (финансовые, потребность в безопасности, в социальных контактах и пр.)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Следующее, что нужно будет сделать -  это определить свои страхи: чего конкретно вы боитесь (самой болезни, остаться без денег, боитесь неизвестности или чего-либо ещё)</w:t>
            </w:r>
            <w:r w:rsidR="00E7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 Далее необходимо 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исходя из информации п.1 и п.2, разработать</w:t>
            </w:r>
            <w:proofErr w:type="gram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стратегию поведения. Если тревожности не высокая, достаточно будет следующего:</w:t>
            </w:r>
          </w:p>
          <w:p w:rsidR="00712F8B" w:rsidRPr="00FF2CA6" w:rsidRDefault="00E73CA6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о</w:t>
            </w:r>
            <w:r w:rsidR="00712F8B"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тносительно потребностей: распределить ресурсы (финансовые, эмоциональные)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</w:t>
            </w:r>
          </w:p>
          <w:p w:rsidR="00712F8B" w:rsidRPr="00FF2CA6" w:rsidRDefault="00E73CA6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о</w:t>
            </w:r>
            <w:r w:rsidR="00712F8B"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тносительно страхов: определиться как вы будете себя вести в обществе, чтобы не испытыв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ать перманентное чувство страха;</w:t>
            </w:r>
          </w:p>
          <w:p w:rsidR="00E73CA6" w:rsidRPr="00E73CA6" w:rsidRDefault="00E73CA6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в</w:t>
            </w:r>
            <w:r w:rsidR="00712F8B"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ысыпаться, ложиться до 23:00, с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пать не менее 7-8 часов в сутки. </w:t>
            </w:r>
            <w:r w:rsidRPr="00E73CA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Недосыпание влияет на благополучие человека и качество его жизни. Телевизор и смартфоны стимулируют мозг, </w:t>
            </w:r>
            <w:proofErr w:type="gramStart"/>
            <w:r w:rsidRPr="00E73CA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затрудняя</w:t>
            </w:r>
            <w:proofErr w:type="gramEnd"/>
            <w:r w:rsidRPr="00E73CA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таким образом засыпание. Создайте для себя тихое и спокойное пространство, и избегайте перед сном испо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льзования телевизора и телефона;</w:t>
            </w:r>
          </w:p>
          <w:p w:rsidR="00E73CA6" w:rsidRPr="00E73CA6" w:rsidRDefault="00E73CA6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 з</w:t>
            </w:r>
            <w:r w:rsidR="00712F8B"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анятия спортом, хотя бы даже дома, очень помогают справиться со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стрессом. </w:t>
            </w:r>
            <w:r w:rsidRPr="00E73CA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Движение полезно для организма и для физического состояния человека. Регулярная физическая активность улучшает настроение и сон, добавляет энергии, и уже доказано, что при легких депрессиях физические упражнения по эффективнос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 не уступают антидепрессантам;</w:t>
            </w:r>
          </w:p>
          <w:p w:rsidR="00712F8B" w:rsidRDefault="00E73CA6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с</w:t>
            </w:r>
            <w:r w:rsidR="00712F8B"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оставьте список дел, желательно в той последовательности, в какой планируете их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выполнять, определив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дедлайн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(у</w:t>
            </w:r>
            <w:r w:rsidR="00712F8B"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борка, </w:t>
            </w:r>
            <w:proofErr w:type="spellStart"/>
            <w:r w:rsidR="00712F8B"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рассхламление</w:t>
            </w:r>
            <w:proofErr w:type="spellEnd"/>
            <w:r w:rsidR="00712F8B"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игры с детьми и прочее). Не забудьте добавить сюда помощь в обучении своим детям, ведь дистанционное обучение достаточно объемная работа;</w:t>
            </w:r>
          </w:p>
          <w:p w:rsidR="00E73CA6" w:rsidRDefault="00E73CA6" w:rsidP="001175AF">
            <w:pPr>
              <w:pStyle w:val="df"/>
              <w:shd w:val="clear" w:color="auto" w:fill="FFFFFF"/>
              <w:spacing w:before="0" w:beforeAutospacing="0" w:after="225" w:afterAutospacing="0"/>
              <w:ind w:right="-5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- </w:t>
            </w:r>
            <w:r w:rsidRPr="00E73CA6">
              <w:rPr>
                <w:color w:val="000000"/>
                <w:sz w:val="32"/>
                <w:szCs w:val="32"/>
              </w:rPr>
              <w:t>следует позаботиться о сбалансированном и здоровом питании, с большим количеством разных овощей и фруктов. Доказано, что это тоже улучшает настроение. Стимулирующие вещества, напр., сахар, кофеин и алкоголь лишь усугубляют чувство тревоги и стресс, и вызывают апатию. Использование продуктов с высоким содержанием жира или большим количеством углеводов влияет на уровень сахара в крови, что м</w:t>
            </w:r>
            <w:r>
              <w:rPr>
                <w:color w:val="000000"/>
                <w:sz w:val="32"/>
                <w:szCs w:val="32"/>
              </w:rPr>
              <w:t>ожет вызывать чувство усталости;</w:t>
            </w:r>
          </w:p>
          <w:p w:rsidR="00712F8B" w:rsidRDefault="00E73CA6" w:rsidP="001175AF">
            <w:pPr>
              <w:pStyle w:val="df"/>
              <w:shd w:val="clear" w:color="auto" w:fill="FFFFFF"/>
              <w:spacing w:before="0" w:beforeAutospacing="0" w:after="225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 к</w:t>
            </w:r>
            <w:r w:rsidR="00712F8B" w:rsidRPr="00FF2CA6">
              <w:rPr>
                <w:color w:val="000000"/>
                <w:sz w:val="32"/>
                <w:szCs w:val="32"/>
              </w:rPr>
              <w:t xml:space="preserve">аждый день поощряйте себя за выполненные задания из списка. 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Если тревожность уже вышла из-под контроля, тогда лучше обратиться за помощью к психологу. Сейчас это вполне доступно: онлайн консультация в любом удобном для вас </w:t>
            </w:r>
            <w:proofErr w:type="spell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Messenger</w:t>
            </w:r>
            <w:proofErr w:type="spell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любом случае, старайтесь избегать обилия сваливающейся на вас информации: из телевизора, </w:t>
            </w:r>
            <w:proofErr w:type="spell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соцсетей</w:t>
            </w:r>
            <w:proofErr w:type="spell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от других людей и пр. И, конечно, не впадайте в тип поведения «бей», задавайте себе критические вопросы: откуда эта информация, логична ли она, обращайтесь к достоверным источникам.</w:t>
            </w:r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Надеюсь, вам 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будет полезна эта информация и рекомендации и вы ею воспользуетесь</w:t>
            </w:r>
            <w:proofErr w:type="gram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себе во благо. В любом случае, время – это самый дорогой ресурс, и пользоваться им нужно очень внимательно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..</w:t>
            </w:r>
            <w:proofErr w:type="gramEnd"/>
          </w:p>
          <w:p w:rsidR="00712F8B" w:rsidRPr="00FF2CA6" w:rsidRDefault="00712F8B" w:rsidP="001175AF">
            <w:pPr>
              <w:spacing w:after="15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любых трудных ситуациях, я говорю себе, что «вечно это длиться не может», меня это очень успокаивает, чего и вам желаю. Все мои рекомендации </w:t>
            </w:r>
            <w:proofErr w:type="gramStart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очень рабочие</w:t>
            </w:r>
            <w:proofErr w:type="gramEnd"/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главное ими пользоваться, а не искать оправдания, почему не получается. Поэтому закончить своё повествование </w:t>
            </w:r>
            <w:r w:rsidRPr="00FF2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хочу одной из моих любимых фраз: желание – 1000 возможностей, а нежелание – 1000 причин!</w:t>
            </w:r>
          </w:p>
        </w:tc>
      </w:tr>
    </w:tbl>
    <w:p w:rsidR="001175AF" w:rsidRPr="001175AF" w:rsidRDefault="001175AF" w:rsidP="00D57C4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175A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Уважаемые родители!</w:t>
      </w:r>
    </w:p>
    <w:p w:rsidR="001175AF" w:rsidRPr="001175AF" w:rsidRDefault="001175AF" w:rsidP="001175AF">
      <w:pPr>
        <w:ind w:left="-709"/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 xml:space="preserve">Хотите вырастить одаренного ребенка? В помощь вам — </w:t>
      </w:r>
      <w:r w:rsidRPr="001175AF">
        <w:rPr>
          <w:rFonts w:ascii="Times New Roman" w:hAnsi="Times New Roman" w:cs="Times New Roman"/>
          <w:b/>
          <w:color w:val="0070C0"/>
          <w:sz w:val="32"/>
          <w:szCs w:val="32"/>
        </w:rPr>
        <w:t>советы</w:t>
      </w:r>
      <w:r w:rsidRPr="001175AF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1175AF">
        <w:rPr>
          <w:rFonts w:ascii="Times New Roman" w:hAnsi="Times New Roman" w:cs="Times New Roman"/>
          <w:sz w:val="32"/>
          <w:szCs w:val="32"/>
        </w:rPr>
        <w:t>американского педагога и психолога Дэвида Льюиса, обобщившего опыт тысяч семей, где имеются одаренные дети.</w:t>
      </w:r>
    </w:p>
    <w:p w:rsidR="001175AF" w:rsidRPr="001175AF" w:rsidRDefault="00E919D8" w:rsidP="00D57C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bookmarkEnd w:id="0"/>
      <w:r w:rsidR="001175AF" w:rsidRPr="001175AF">
        <w:rPr>
          <w:rFonts w:ascii="Times New Roman" w:hAnsi="Times New Roman" w:cs="Times New Roman"/>
          <w:sz w:val="32"/>
          <w:szCs w:val="32"/>
        </w:rPr>
        <w:t xml:space="preserve">Я отвечаю на все вопросы ребенка, насколько возможно терпеливо и честно.                                                                     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Серьезные вопросы и высказывания ребенка я воспринимаю всерьез.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 xml:space="preserve">У нас в квартире стоит витрина (стеллаж, стена и т.п.), на которой ребенок может демонстрировать свои работы. 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не ругаю ребенка за беспорядок в комнате или на столе, если это связано с творческим занятием и работа еще не закончена.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предоставил ребенку комнату или специальный уголок исключительно для самостоятельных творческих занятий.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показываю ребенку, что он любим таким, какой он есть, а не за его достижения.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предоставляю ребенку посильную возможность в проявлении заботы.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помогаю ребенку строить его планы и принимать решения.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стараюсь показать ребенку интересные места.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помогаю ребенку улучшать результаты его работы.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помогаю ребенку нормально общаться с детьми и рад видеть их у себя в доме.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никогда не говорю ребенку, что он хуже других детей.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никогда не наказываю ребенка унижением.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lastRenderedPageBreak/>
        <w:t>Я покупаю ребенку книги, связанные с его интересами.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приучаю ребенка мыслить самостоятельно.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приучаю ребенка к чтению с детства.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пробуждаю фантазию и воображение ребенка.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нахожу время, чтобы каждый день побыть с ребенком наедине.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позволяю ребенку принимать участие в планировании семейного бюджета.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никогда не ругаю ребенка за неумение и ошибки.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хвалю ребенка за учебную инициативу.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учу ребенка свободно общаться с взрослыми любого возраста.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позволяю ребенку играть со всяким хламом.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 xml:space="preserve">В занятиях ребенка я нахожу </w:t>
      </w:r>
      <w:proofErr w:type="gramStart"/>
      <w:r w:rsidRPr="001175AF">
        <w:rPr>
          <w:rFonts w:ascii="Times New Roman" w:hAnsi="Times New Roman" w:cs="Times New Roman"/>
          <w:sz w:val="32"/>
          <w:szCs w:val="32"/>
        </w:rPr>
        <w:t>достойное</w:t>
      </w:r>
      <w:proofErr w:type="gramEnd"/>
      <w:r w:rsidRPr="001175AF">
        <w:rPr>
          <w:rFonts w:ascii="Times New Roman" w:hAnsi="Times New Roman" w:cs="Times New Roman"/>
          <w:sz w:val="32"/>
          <w:szCs w:val="32"/>
        </w:rPr>
        <w:t xml:space="preserve"> похвалы.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Не существует тем, которые я совершенно исключаю для обсуждения с ребенком.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 xml:space="preserve">Я помогаю ребенку быть личностью. 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помогаю ребенку находить заслуживающие внимания телепрограммы.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Я никогда не отмахиваюсь от неудач ребенка, говоря: «Я это тоже не умею».</w:t>
      </w:r>
    </w:p>
    <w:p w:rsidR="001175AF" w:rsidRPr="001175AF" w:rsidRDefault="001175AF" w:rsidP="001175A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 w:rsidRPr="001175AF">
        <w:rPr>
          <w:rFonts w:ascii="Times New Roman" w:hAnsi="Times New Roman" w:cs="Times New Roman"/>
          <w:sz w:val="32"/>
          <w:szCs w:val="32"/>
        </w:rPr>
        <w:t>верю</w:t>
      </w:r>
      <w:proofErr w:type="gramEnd"/>
      <w:r w:rsidRPr="001175AF">
        <w:rPr>
          <w:rFonts w:ascii="Times New Roman" w:hAnsi="Times New Roman" w:cs="Times New Roman"/>
          <w:sz w:val="32"/>
          <w:szCs w:val="32"/>
        </w:rPr>
        <w:t xml:space="preserve"> в здравый смысл ребенка и доверяю ему.</w:t>
      </w:r>
    </w:p>
    <w:p w:rsidR="001175AF" w:rsidRPr="001175AF" w:rsidRDefault="001175AF" w:rsidP="001175AF">
      <w:pPr>
        <w:rPr>
          <w:rFonts w:ascii="Times New Roman" w:hAnsi="Times New Roman" w:cs="Times New Roman"/>
          <w:sz w:val="32"/>
          <w:szCs w:val="32"/>
        </w:rPr>
      </w:pPr>
    </w:p>
    <w:p w:rsidR="001175AF" w:rsidRPr="001175AF" w:rsidRDefault="001175AF" w:rsidP="001175AF">
      <w:pPr>
        <w:ind w:left="-709"/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Если вы согласны с 20% этих советов, то вам необходимо срочно подумать над остальным.</w:t>
      </w:r>
    </w:p>
    <w:p w:rsidR="001175AF" w:rsidRPr="001175AF" w:rsidRDefault="001175AF" w:rsidP="001175AF">
      <w:pPr>
        <w:ind w:left="-709"/>
        <w:rPr>
          <w:rFonts w:ascii="Times New Roman" w:hAnsi="Times New Roman" w:cs="Times New Roman"/>
          <w:sz w:val="32"/>
          <w:szCs w:val="32"/>
        </w:rPr>
      </w:pPr>
      <w:r w:rsidRPr="001175AF">
        <w:rPr>
          <w:rFonts w:ascii="Times New Roman" w:hAnsi="Times New Roman" w:cs="Times New Roman"/>
          <w:sz w:val="32"/>
          <w:szCs w:val="32"/>
        </w:rPr>
        <w:t>Если советы устраивают вас и соответствуют вашей программе воспитания на 50% у вас все должно получиться, у вас есть на это шансы.</w:t>
      </w:r>
    </w:p>
    <w:p w:rsidR="001175AF" w:rsidRPr="001175AF" w:rsidRDefault="001175AF" w:rsidP="001175AF">
      <w:pPr>
        <w:ind w:left="-426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1175AF">
        <w:rPr>
          <w:rFonts w:ascii="Times New Roman" w:hAnsi="Times New Roman" w:cs="Times New Roman"/>
          <w:sz w:val="32"/>
          <w:szCs w:val="32"/>
        </w:rPr>
        <w:t>Если вы выполняете эти советы на 90%,</w:t>
      </w:r>
      <w:r>
        <w:rPr>
          <w:rFonts w:ascii="Times New Roman" w:hAnsi="Times New Roman" w:cs="Times New Roman"/>
          <w:sz w:val="32"/>
          <w:szCs w:val="32"/>
        </w:rPr>
        <w:t xml:space="preserve"> дайте больше свободы ребенку и </w:t>
      </w:r>
      <w:r w:rsidRPr="001175AF">
        <w:rPr>
          <w:rFonts w:ascii="Times New Roman" w:hAnsi="Times New Roman" w:cs="Times New Roman"/>
          <w:sz w:val="32"/>
          <w:szCs w:val="32"/>
        </w:rPr>
        <w:t>себе.</w:t>
      </w:r>
    </w:p>
    <w:p w:rsidR="00FF2CA6" w:rsidRPr="00FF2CA6" w:rsidRDefault="00DD06D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089ED11" wp14:editId="0CF71AAA">
            <wp:extent cx="6390005" cy="4792504"/>
            <wp:effectExtent l="0" t="0" r="0" b="8255"/>
            <wp:docPr id="2" name="Рисунок 2" descr="https://cf.ppt-online.org/files/slide/w/WHEO2ifrqvNzlY5kLxjFS4udJcPZA73na9XtKD/slide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w/WHEO2ifrqvNzlY5kLxjFS4udJcPZA73na9XtKD/slide-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CA6" w:rsidRPr="00FF2CA6" w:rsidSect="001175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717"/>
    <w:multiLevelType w:val="hybridMultilevel"/>
    <w:tmpl w:val="F0D495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A453F"/>
    <w:multiLevelType w:val="multilevel"/>
    <w:tmpl w:val="AD48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A1766"/>
    <w:multiLevelType w:val="multilevel"/>
    <w:tmpl w:val="BF42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F3"/>
    <w:rsid w:val="001175AF"/>
    <w:rsid w:val="00484FF3"/>
    <w:rsid w:val="00582C7B"/>
    <w:rsid w:val="00712F8B"/>
    <w:rsid w:val="00791BC8"/>
    <w:rsid w:val="00997306"/>
    <w:rsid w:val="00D475B2"/>
    <w:rsid w:val="00D57C4C"/>
    <w:rsid w:val="00DC3696"/>
    <w:rsid w:val="00DD06D2"/>
    <w:rsid w:val="00E73CA6"/>
    <w:rsid w:val="00E919D8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heading">
    <w:name w:val="df_heading"/>
    <w:basedOn w:val="a"/>
    <w:rsid w:val="00E7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">
    <w:name w:val="df_"/>
    <w:basedOn w:val="a"/>
    <w:rsid w:val="00E7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heading">
    <w:name w:val="df_heading"/>
    <w:basedOn w:val="a"/>
    <w:rsid w:val="00E7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">
    <w:name w:val="df_"/>
    <w:basedOn w:val="a"/>
    <w:rsid w:val="00E7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636F-142A-444E-8668-442354C7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2020-09-11T14:02:00Z</dcterms:created>
  <dcterms:modified xsi:type="dcterms:W3CDTF">2020-09-11T14:02:00Z</dcterms:modified>
</cp:coreProperties>
</file>